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B0E24" w:rsidP="005B0E24">
            <w:pPr>
              <w:pStyle w:val="E-Datum"/>
              <w:framePr w:wrap="auto" w:vAnchor="margin" w:hAnchor="text" w:xAlign="left" w:yAlign="inline"/>
              <w:suppressOverlap w:val="0"/>
            </w:pPr>
            <w:proofErr w:type="spellStart"/>
            <w:r>
              <w:t>October</w:t>
            </w:r>
            <w:proofErr w:type="spellEnd"/>
            <w:r>
              <w:t xml:space="preserve"> 7,</w:t>
            </w:r>
            <w:r w:rsidR="0068607C" w:rsidRPr="0068607C">
              <w:t xml:space="preserve">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B0E24" w:rsidTr="00B14022">
        <w:trPr>
          <w:trHeight w:hRule="exact" w:val="1222"/>
        </w:trPr>
        <w:tc>
          <w:tcPr>
            <w:tcW w:w="2271" w:type="dxa"/>
            <w:shd w:val="clear" w:color="auto" w:fill="auto"/>
          </w:tcPr>
          <w:p w:rsidR="00A14CDA" w:rsidRPr="00A14CDA" w:rsidRDefault="00A14CDA" w:rsidP="00541DA7">
            <w:pPr>
              <w:spacing w:line="180" w:lineRule="exact"/>
              <w:ind w:left="0"/>
              <w:rPr>
                <w:b/>
                <w:noProof/>
                <w:sz w:val="13"/>
                <w:szCs w:val="13"/>
                <w:lang w:val="en-US"/>
              </w:rPr>
            </w:pPr>
            <w:r w:rsidRPr="00A14CDA">
              <w:rPr>
                <w:b/>
                <w:noProof/>
                <w:sz w:val="13"/>
                <w:szCs w:val="13"/>
                <w:lang w:val="en-US"/>
              </w:rPr>
              <w:t>Concact Specialized Press</w:t>
            </w:r>
            <w:r w:rsidRPr="00A14CDA">
              <w:rPr>
                <w:b/>
                <w:noProof/>
                <w:sz w:val="13"/>
                <w:szCs w:val="13"/>
                <w:lang w:val="en-US"/>
              </w:rPr>
              <w:br/>
              <w:t>Yama Olumi</w:t>
            </w:r>
          </w:p>
          <w:p w:rsidR="00A14CDA" w:rsidRPr="00A14CDA" w:rsidRDefault="00A14CDA" w:rsidP="00541DA7">
            <w:pPr>
              <w:spacing w:line="180" w:lineRule="exact"/>
              <w:ind w:left="0"/>
              <w:rPr>
                <w:noProof/>
                <w:sz w:val="13"/>
                <w:szCs w:val="13"/>
                <w:lang w:val="en-US"/>
              </w:rPr>
            </w:pPr>
            <w:r w:rsidRPr="00A14CDA">
              <w:rPr>
                <w:noProof/>
                <w:sz w:val="13"/>
                <w:szCs w:val="13"/>
                <w:lang w:val="en-US"/>
              </w:rPr>
              <w:t xml:space="preserve">Global Communications </w:t>
            </w:r>
          </w:p>
          <w:p w:rsidR="00A14CDA" w:rsidRPr="00A14CDA" w:rsidRDefault="00A14CDA" w:rsidP="00541DA7">
            <w:pPr>
              <w:spacing w:line="180" w:lineRule="exact"/>
              <w:ind w:left="0"/>
              <w:jc w:val="both"/>
              <w:rPr>
                <w:noProof/>
                <w:sz w:val="13"/>
                <w:szCs w:val="13"/>
                <w:lang w:val="en-US"/>
              </w:rPr>
            </w:pPr>
            <w:r w:rsidRPr="00A14CDA">
              <w:rPr>
                <w:noProof/>
                <w:sz w:val="13"/>
                <w:szCs w:val="13"/>
                <w:lang w:val="en-US"/>
              </w:rPr>
              <w:t>Phone +1 215 706 5825</w:t>
            </w:r>
          </w:p>
          <w:p w:rsidR="00A14CDA" w:rsidRPr="00A14CDA" w:rsidRDefault="00A14CDA" w:rsidP="00541DA7">
            <w:pPr>
              <w:spacing w:line="180" w:lineRule="exact"/>
              <w:ind w:left="0"/>
              <w:rPr>
                <w:noProof/>
                <w:sz w:val="13"/>
                <w:szCs w:val="13"/>
                <w:lang w:val="en-US"/>
              </w:rPr>
            </w:pPr>
            <w:r w:rsidRPr="00A14CDA">
              <w:rPr>
                <w:noProof/>
                <w:sz w:val="13"/>
                <w:szCs w:val="13"/>
                <w:lang w:val="en-US"/>
              </w:rPr>
              <w:t>Fax +1 215 706 5801</w:t>
            </w:r>
          </w:p>
          <w:p w:rsidR="00A14CDA" w:rsidRPr="00A14CDA" w:rsidRDefault="00A14CDA" w:rsidP="00A14CDA">
            <w:pPr>
              <w:pStyle w:val="M7"/>
              <w:framePr w:wrap="auto" w:vAnchor="margin" w:hAnchor="text" w:xAlign="left" w:yAlign="inline"/>
              <w:suppressOverlap w:val="0"/>
              <w:rPr>
                <w:b w:val="0"/>
                <w:lang w:val="en-US"/>
              </w:rPr>
            </w:pPr>
            <w:r w:rsidRPr="00A14CDA">
              <w:rPr>
                <w:b w:val="0"/>
                <w:noProof/>
                <w:szCs w:val="13"/>
                <w:lang w:val="en-US"/>
              </w:rPr>
              <w:t>yama.olumi@evonik.com</w:t>
            </w:r>
          </w:p>
          <w:p w:rsidR="00CC5D98" w:rsidRDefault="00CC5D98" w:rsidP="001B6DF3">
            <w:pPr>
              <w:pStyle w:val="M10"/>
              <w:framePr w:wrap="auto" w:vAnchor="margin" w:hAnchor="text" w:xAlign="left" w:yAlign="inline"/>
              <w:suppressOverlap w:val="0"/>
            </w:pPr>
          </w:p>
        </w:tc>
      </w:tr>
      <w:tr w:rsidR="00CC5D98" w:rsidRPr="005B0E24" w:rsidTr="00B14022">
        <w:trPr>
          <w:trHeight w:val="2609"/>
        </w:trPr>
        <w:tc>
          <w:tcPr>
            <w:tcW w:w="2271" w:type="dxa"/>
            <w:shd w:val="clear" w:color="auto" w:fill="auto"/>
          </w:tcPr>
          <w:p w:rsidR="00CC5D98" w:rsidRPr="00E261AB" w:rsidRDefault="00CC5D98" w:rsidP="00C23631">
            <w:pPr>
              <w:pStyle w:val="M1"/>
              <w:framePr w:wrap="auto" w:vAnchor="margin" w:hAnchor="text" w:xAlign="left" w:yAlign="inline"/>
              <w:suppressOverlap w:val="0"/>
              <w:rPr>
                <w:lang w:val="en-US"/>
              </w:rPr>
            </w:pPr>
            <w:bookmarkStart w:id="0" w:name="_GoBack"/>
            <w:bookmarkEnd w:id="0"/>
          </w:p>
        </w:tc>
      </w:tr>
      <w:tr w:rsidR="00CC5D98" w:rsidRPr="00065E62" w:rsidTr="00B14022">
        <w:trPr>
          <w:trHeight w:hRule="exact" w:val="7880"/>
        </w:trPr>
        <w:tc>
          <w:tcPr>
            <w:tcW w:w="2271" w:type="dxa"/>
            <w:shd w:val="clear" w:color="auto" w:fill="auto"/>
            <w:vAlign w:val="bottom"/>
          </w:tcPr>
          <w:p w:rsidR="00CC5D98" w:rsidRPr="00E261AB" w:rsidRDefault="00CC5D98">
            <w:pPr>
              <w:pStyle w:val="Marginalie"/>
              <w:framePr w:w="0" w:hSpace="0" w:wrap="auto" w:vAnchor="margin" w:hAnchor="text" w:xAlign="left" w:yAlign="inline"/>
              <w:rPr>
                <w:b/>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rsidR="00065E62" w:rsidRPr="00A14CDA" w:rsidRDefault="00DF4845" w:rsidP="00065E62">
            <w:pPr>
              <w:tabs>
                <w:tab w:val="left" w:pos="518"/>
              </w:tabs>
              <w:spacing w:line="180" w:lineRule="exact"/>
              <w:ind w:left="0" w:right="0"/>
              <w:rPr>
                <w:noProof/>
                <w:position w:val="0"/>
                <w:sz w:val="13"/>
                <w:lang w:val="en-US"/>
              </w:rPr>
            </w:pPr>
            <w:hyperlink r:id="rId13" w:history="1">
              <w:r w:rsidR="00065E62" w:rsidRPr="00A14CDA">
                <w:rPr>
                  <w:noProof/>
                  <w:position w:val="0"/>
                  <w:sz w:val="13"/>
                  <w:lang w:val="en-US"/>
                </w:rPr>
                <w:t>www.evonik.</w:t>
              </w:r>
            </w:hyperlink>
            <w:r w:rsidR="00065E62" w:rsidRPr="00A14CDA">
              <w:rPr>
                <w:noProof/>
                <w:position w:val="0"/>
                <w:sz w:val="13"/>
                <w:lang w:val="en-US"/>
              </w:rPr>
              <w:t>co</w:t>
            </w:r>
            <w:r w:rsidR="00A14CDA" w:rsidRPr="00A14CDA">
              <w:rPr>
                <w:noProof/>
                <w:position w:val="0"/>
                <w:sz w:val="13"/>
                <w:lang w:val="en-US"/>
              </w:rPr>
              <w:t>m</w:t>
            </w:r>
          </w:p>
          <w:p w:rsidR="00065E62" w:rsidRPr="009927B2" w:rsidRDefault="00065E62" w:rsidP="00065E62">
            <w:pPr>
              <w:tabs>
                <w:tab w:val="left" w:pos="518"/>
              </w:tabs>
              <w:spacing w:line="180" w:lineRule="exact"/>
              <w:ind w:left="0" w:right="0"/>
              <w:rPr>
                <w:noProof/>
                <w:position w:val="0"/>
                <w:sz w:val="13"/>
                <w:lang w:val="en-US"/>
              </w:rPr>
            </w:pPr>
          </w:p>
          <w:p w:rsidR="009927B2" w:rsidRDefault="009927B2" w:rsidP="00065E62">
            <w:pPr>
              <w:tabs>
                <w:tab w:val="left" w:pos="518"/>
              </w:tabs>
              <w:spacing w:line="180" w:lineRule="exact"/>
              <w:ind w:left="0" w:right="0"/>
              <w:rPr>
                <w:noProof/>
                <w:position w:val="0"/>
                <w:sz w:val="13"/>
                <w:lang w:val="en-US"/>
              </w:rPr>
            </w:pPr>
          </w:p>
          <w:p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rsidR="009927B2" w:rsidRPr="009927B2" w:rsidRDefault="009927B2" w:rsidP="00065E62">
            <w:pPr>
              <w:tabs>
                <w:tab w:val="left" w:pos="518"/>
              </w:tabs>
              <w:spacing w:line="180" w:lineRule="exact"/>
              <w:ind w:left="0" w:right="0"/>
              <w:rPr>
                <w:noProof/>
                <w:position w:val="0"/>
                <w:sz w:val="13"/>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rsidR="001B6DF3" w:rsidRPr="0068607C" w:rsidRDefault="001B6DF3" w:rsidP="00065E62">
            <w:pPr>
              <w:tabs>
                <w:tab w:val="left" w:pos="518"/>
              </w:tabs>
              <w:spacing w:line="180" w:lineRule="exact"/>
              <w:ind w:left="0" w:right="0"/>
              <w:rPr>
                <w:noProof/>
                <w:position w:val="0"/>
                <w:sz w:val="13"/>
              </w:rPr>
            </w:pPr>
            <w:r w:rsidRPr="0068607C">
              <w:rPr>
                <w:noProof/>
                <w:position w:val="0"/>
                <w:sz w:val="13"/>
              </w:rPr>
              <w:t>Dr. Johannes Ohmer,</w:t>
            </w:r>
          </w:p>
          <w:p w:rsidR="001B6DF3" w:rsidRPr="0068607C" w:rsidRDefault="00065E62" w:rsidP="00065E62">
            <w:pPr>
              <w:tabs>
                <w:tab w:val="left" w:pos="518"/>
              </w:tabs>
              <w:spacing w:line="180" w:lineRule="exact"/>
              <w:ind w:left="0" w:right="0"/>
              <w:rPr>
                <w:noProof/>
                <w:position w:val="0"/>
                <w:sz w:val="13"/>
              </w:rPr>
            </w:pPr>
            <w:r w:rsidRPr="0068607C">
              <w:rPr>
                <w:noProof/>
                <w:position w:val="0"/>
                <w:sz w:val="13"/>
              </w:rPr>
              <w:t>Simone</w:t>
            </w:r>
            <w:r w:rsidR="001B6DF3" w:rsidRPr="0068607C">
              <w:rPr>
                <w:noProof/>
                <w:position w:val="0"/>
                <w:sz w:val="13"/>
              </w:rPr>
              <w:t xml:space="preserve"> </w:t>
            </w:r>
            <w:r w:rsidRPr="0068607C">
              <w:rPr>
                <w:noProof/>
                <w:position w:val="0"/>
                <w:sz w:val="13"/>
              </w:rPr>
              <w:t xml:space="preserve">Hildmann, </w:t>
            </w:r>
          </w:p>
          <w:p w:rsidR="00065E62" w:rsidRPr="0068607C" w:rsidRDefault="00065E62" w:rsidP="00065E62">
            <w:pPr>
              <w:tabs>
                <w:tab w:val="left" w:pos="518"/>
              </w:tabs>
              <w:spacing w:line="180" w:lineRule="exact"/>
              <w:ind w:left="0" w:right="0"/>
              <w:rPr>
                <w:noProof/>
                <w:position w:val="0"/>
                <w:sz w:val="13"/>
              </w:rPr>
            </w:pPr>
            <w:r w:rsidRPr="0068607C">
              <w:rPr>
                <w:noProof/>
                <w:position w:val="0"/>
                <w:sz w:val="13"/>
              </w:rPr>
              <w:t>Alexandra Schwarz</w:t>
            </w:r>
          </w:p>
          <w:p w:rsidR="00065E62" w:rsidRPr="0068607C" w:rsidRDefault="00065E62" w:rsidP="00065E62">
            <w:pPr>
              <w:tabs>
                <w:tab w:val="left" w:pos="518"/>
              </w:tabs>
              <w:spacing w:line="180" w:lineRule="exact"/>
              <w:ind w:left="0" w:right="0"/>
              <w:rPr>
                <w:noProof/>
                <w:position w:val="0"/>
                <w:sz w:val="13"/>
              </w:rPr>
            </w:pPr>
          </w:p>
          <w:p w:rsidR="00065E62" w:rsidRPr="001B6DF3" w:rsidRDefault="00065E62" w:rsidP="00065E62">
            <w:pPr>
              <w:tabs>
                <w:tab w:val="left" w:pos="518"/>
              </w:tabs>
              <w:spacing w:line="180" w:lineRule="exact"/>
              <w:ind w:left="0" w:right="0"/>
              <w:rPr>
                <w:noProof/>
                <w:position w:val="0"/>
                <w:sz w:val="13"/>
                <w:lang w:val="en-US"/>
              </w:rPr>
            </w:pPr>
            <w:r w:rsidRPr="001B6DF3">
              <w:rPr>
                <w:noProof/>
                <w:position w:val="0"/>
                <w:sz w:val="13"/>
                <w:lang w:val="en-US"/>
              </w:rPr>
              <w:t>Registered Office: Essen</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rsidR="00CC5D98" w:rsidRPr="004F11A1" w:rsidRDefault="00CC5D98">
            <w:pPr>
              <w:pStyle w:val="V18"/>
              <w:framePr w:wrap="auto" w:vAnchor="margin" w:hAnchor="text" w:xAlign="left" w:yAlign="inline"/>
              <w:suppressOverlap w:val="0"/>
              <w:rPr>
                <w:lang w:val="en-GB"/>
              </w:rPr>
            </w:pPr>
          </w:p>
        </w:tc>
      </w:tr>
    </w:tbl>
    <w:p w:rsidR="00CC5D98" w:rsidRPr="00A14CDA" w:rsidRDefault="00A14CDA">
      <w:pPr>
        <w:spacing w:line="300" w:lineRule="exact"/>
        <w:ind w:left="0"/>
        <w:rPr>
          <w:b/>
          <w:bCs/>
          <w:sz w:val="24"/>
          <w:lang w:val="en-US"/>
        </w:rPr>
      </w:pPr>
      <w:r w:rsidRPr="00A14CDA">
        <w:rPr>
          <w:b/>
          <w:bCs/>
          <w:sz w:val="24"/>
          <w:lang w:val="en-US"/>
        </w:rPr>
        <w:t>DYNAVIS® technology increases energy efficiency in plastics processing</w:t>
      </w:r>
    </w:p>
    <w:p w:rsidR="00CC5D98" w:rsidRPr="003C3375" w:rsidRDefault="00CC5D98">
      <w:pPr>
        <w:spacing w:line="300" w:lineRule="atLeast"/>
        <w:ind w:left="0" w:right="0"/>
        <w:rPr>
          <w:rFonts w:cs="Lucida Sans Unicode"/>
          <w:sz w:val="20"/>
          <w:szCs w:val="20"/>
          <w:lang w:val="en-US"/>
        </w:rPr>
      </w:pPr>
    </w:p>
    <w:p w:rsidR="00A14CDA" w:rsidRDefault="00A14CDA" w:rsidP="00A14CDA">
      <w:pPr>
        <w:numPr>
          <w:ilvl w:val="0"/>
          <w:numId w:val="14"/>
        </w:numPr>
        <w:tabs>
          <w:tab w:val="clear" w:pos="1425"/>
          <w:tab w:val="num" w:pos="340"/>
        </w:tabs>
        <w:spacing w:line="300" w:lineRule="exact"/>
        <w:ind w:left="340" w:hanging="340"/>
        <w:rPr>
          <w:rFonts w:cs="Lucida Sans Unicode"/>
          <w:position w:val="0"/>
          <w:sz w:val="24"/>
          <w:lang w:val="en-US"/>
        </w:rPr>
      </w:pPr>
      <w:r w:rsidRPr="00A14CDA">
        <w:rPr>
          <w:rFonts w:cs="Lucida Sans Unicode"/>
          <w:position w:val="0"/>
          <w:sz w:val="24"/>
          <w:lang w:val="en-US"/>
        </w:rPr>
        <w:t>Lower energy consumption through optimized hydraulic fluids</w:t>
      </w:r>
    </w:p>
    <w:p w:rsidR="00A14CDA" w:rsidRDefault="00A14CDA" w:rsidP="00A14CDA">
      <w:pPr>
        <w:numPr>
          <w:ilvl w:val="0"/>
          <w:numId w:val="14"/>
        </w:numPr>
        <w:tabs>
          <w:tab w:val="clear" w:pos="1425"/>
          <w:tab w:val="num" w:pos="340"/>
        </w:tabs>
        <w:spacing w:line="300" w:lineRule="exact"/>
        <w:ind w:left="340" w:hanging="340"/>
        <w:rPr>
          <w:rFonts w:cs="Lucida Sans Unicode"/>
          <w:position w:val="0"/>
          <w:sz w:val="24"/>
          <w:lang w:val="en-US"/>
        </w:rPr>
      </w:pPr>
      <w:r w:rsidRPr="00A14CDA">
        <w:rPr>
          <w:rFonts w:cs="Lucida Sans Unicode"/>
          <w:position w:val="0"/>
          <w:sz w:val="24"/>
          <w:lang w:val="en-US"/>
        </w:rPr>
        <w:tab/>
        <w:t>DYNAVIS® technology successfully used in injection molding machines</w:t>
      </w:r>
    </w:p>
    <w:p w:rsidR="00A14CDA" w:rsidRPr="00A14CDA" w:rsidRDefault="00A14CDA" w:rsidP="00A14CDA">
      <w:pPr>
        <w:numPr>
          <w:ilvl w:val="0"/>
          <w:numId w:val="14"/>
        </w:numPr>
        <w:tabs>
          <w:tab w:val="clear" w:pos="1425"/>
          <w:tab w:val="num" w:pos="340"/>
        </w:tabs>
        <w:spacing w:line="300" w:lineRule="exact"/>
        <w:ind w:left="340" w:hanging="340"/>
        <w:rPr>
          <w:rFonts w:cs="Lucida Sans Unicode"/>
          <w:position w:val="0"/>
          <w:sz w:val="24"/>
          <w:lang w:val="en-US"/>
        </w:rPr>
      </w:pPr>
      <w:r w:rsidRPr="00A14CDA">
        <w:rPr>
          <w:rFonts w:cs="Lucida Sans Unicode"/>
          <w:position w:val="0"/>
          <w:sz w:val="24"/>
          <w:lang w:val="en-US"/>
        </w:rPr>
        <w:t>More than 10 percent energy savings possible</w:t>
      </w:r>
    </w:p>
    <w:p w:rsidR="00B14022" w:rsidRPr="003C3375" w:rsidRDefault="00B14022">
      <w:pPr>
        <w:spacing w:line="300" w:lineRule="atLeast"/>
        <w:ind w:left="0"/>
        <w:rPr>
          <w:rFonts w:cs="Lucida Sans Unicode"/>
          <w:sz w:val="20"/>
          <w:szCs w:val="20"/>
          <w:lang w:val="en-US"/>
        </w:rPr>
      </w:pPr>
    </w:p>
    <w:p w:rsidR="00A14CDA" w:rsidRPr="00A14CDA" w:rsidRDefault="00A14CDA" w:rsidP="00A14CDA">
      <w:pPr>
        <w:spacing w:line="300" w:lineRule="exact"/>
        <w:ind w:left="0"/>
        <w:rPr>
          <w:sz w:val="22"/>
          <w:szCs w:val="22"/>
          <w:lang w:val="en-US"/>
        </w:rPr>
      </w:pPr>
      <w:r w:rsidRPr="00A14CDA">
        <w:rPr>
          <w:sz w:val="22"/>
          <w:szCs w:val="22"/>
          <w:lang w:val="en-US"/>
        </w:rPr>
        <w:t xml:space="preserve">Lowering production costs and conserving resources: a good way to reach these goals is to increase energy efficiency through the use of optimized hydraulic fluids. DYNAVIS® technology from </w:t>
      </w:r>
      <w:proofErr w:type="spellStart"/>
      <w:r w:rsidRPr="00A14CDA">
        <w:rPr>
          <w:sz w:val="22"/>
          <w:szCs w:val="22"/>
          <w:lang w:val="en-US"/>
        </w:rPr>
        <w:t>Evonik</w:t>
      </w:r>
      <w:proofErr w:type="spellEnd"/>
      <w:r w:rsidRPr="00A14CDA">
        <w:rPr>
          <w:sz w:val="22"/>
          <w:szCs w:val="22"/>
          <w:lang w:val="en-US"/>
        </w:rPr>
        <w:t xml:space="preserve"> Industries, one of the world's leading specialty chemical companies, offers a promising approach for hydraulically operated machines in plastics processing. By optimizing the viscosity of the custom-tailored fluid, it is possible to achieve energy savings in manufacturing processes and to conserve resources. Compared to conventional fluids, those formulated with DYNAVIS® technology can lower the energy consumption of some injection molding machines by more than 10%. DYNAVIS® is used by some of the world's leading companies, such as TOTAL, Indian Oil Corporation, and Indonesia’s PT </w:t>
      </w:r>
      <w:proofErr w:type="spellStart"/>
      <w:r w:rsidRPr="00A14CDA">
        <w:rPr>
          <w:sz w:val="22"/>
          <w:szCs w:val="22"/>
          <w:lang w:val="en-US"/>
        </w:rPr>
        <w:t>Pertamina</w:t>
      </w:r>
      <w:proofErr w:type="spellEnd"/>
      <w:r w:rsidRPr="00A14CDA">
        <w:rPr>
          <w:sz w:val="22"/>
          <w:szCs w:val="22"/>
          <w:lang w:val="en-US"/>
        </w:rPr>
        <w:t xml:space="preserve"> Lubricants, and is becoming increasingly popular in the market. </w:t>
      </w:r>
    </w:p>
    <w:p w:rsidR="00A14CDA" w:rsidRPr="00A14CDA" w:rsidRDefault="00A14CDA" w:rsidP="00A14CDA">
      <w:pPr>
        <w:spacing w:line="300" w:lineRule="exact"/>
        <w:ind w:left="0"/>
        <w:rPr>
          <w:sz w:val="22"/>
          <w:szCs w:val="22"/>
          <w:lang w:val="en-US"/>
        </w:rPr>
      </w:pPr>
    </w:p>
    <w:p w:rsidR="00A14CDA" w:rsidRPr="00A14CDA" w:rsidRDefault="00A14CDA" w:rsidP="00A14CDA">
      <w:pPr>
        <w:spacing w:line="300" w:lineRule="exact"/>
        <w:ind w:left="0"/>
        <w:rPr>
          <w:sz w:val="22"/>
          <w:szCs w:val="22"/>
          <w:lang w:val="en-US"/>
        </w:rPr>
      </w:pPr>
      <w:r w:rsidRPr="00A14CDA">
        <w:rPr>
          <w:sz w:val="22"/>
          <w:szCs w:val="22"/>
          <w:lang w:val="en-US"/>
        </w:rPr>
        <w:t>The technology improves the flow characteristics of hydraulic fluids by widening the temperature range and efficiency of hydraulic units. Normally, hydraulic equipment works with high efficiency in just a particular temperature range; at temperatures that are too high or too low, the performance of the machine can drop. Oils formulated with DYNAVIS® technology have optimized viscosity: at low temperatures they flow better, while at higher temperatures they remain more viscous. When used in injection molding machines, the machine not only uses less drive energy, the fluids with DYNAVIS® also do not get as hot and effectively withstand the shearing forces. "Thanks to fluids formulated with DYNAVIS® technology, it is not only possible to increase machine efficiency, it is also possible to actively conserve resources and lower CO2 emissions", says Rolf Fianke, Global Marketing Manager DYNAVIS® regarding the advantages of the additive technology.</w:t>
      </w:r>
    </w:p>
    <w:p w:rsidR="004263FE" w:rsidRDefault="004263FE">
      <w:pPr>
        <w:spacing w:line="240" w:lineRule="auto"/>
        <w:ind w:left="0" w:right="0"/>
        <w:rPr>
          <w:sz w:val="22"/>
          <w:szCs w:val="22"/>
          <w:lang w:val="en-US"/>
        </w:rPr>
      </w:pPr>
      <w:r>
        <w:rPr>
          <w:sz w:val="22"/>
          <w:szCs w:val="22"/>
          <w:lang w:val="en-US"/>
        </w:rPr>
        <w:br w:type="page"/>
      </w:r>
    </w:p>
    <w:p w:rsidR="00A14CDA" w:rsidRPr="00A14CDA" w:rsidRDefault="00A14CDA" w:rsidP="00A14CDA">
      <w:pPr>
        <w:spacing w:line="300" w:lineRule="exact"/>
        <w:ind w:left="0"/>
        <w:rPr>
          <w:b/>
          <w:sz w:val="22"/>
          <w:szCs w:val="22"/>
          <w:lang w:val="en-US"/>
        </w:rPr>
      </w:pPr>
      <w:r w:rsidRPr="00A14CDA">
        <w:rPr>
          <w:b/>
          <w:sz w:val="22"/>
          <w:szCs w:val="22"/>
          <w:lang w:val="en-US"/>
        </w:rPr>
        <w:lastRenderedPageBreak/>
        <w:t>Case studies demonstrate effic</w:t>
      </w:r>
      <w:r w:rsidR="000C703F">
        <w:rPr>
          <w:b/>
          <w:sz w:val="22"/>
          <w:szCs w:val="22"/>
          <w:lang w:val="en-US"/>
        </w:rPr>
        <w:t>ien</w:t>
      </w:r>
      <w:r w:rsidRPr="00A14CDA">
        <w:rPr>
          <w:b/>
          <w:sz w:val="22"/>
          <w:szCs w:val="22"/>
          <w:lang w:val="en-US"/>
        </w:rPr>
        <w:t>cy</w:t>
      </w:r>
    </w:p>
    <w:p w:rsidR="00A14CDA" w:rsidRPr="00A14CDA" w:rsidRDefault="00A14CDA" w:rsidP="00A14CDA">
      <w:pPr>
        <w:spacing w:line="300" w:lineRule="exact"/>
        <w:ind w:left="0"/>
        <w:rPr>
          <w:sz w:val="22"/>
          <w:szCs w:val="22"/>
          <w:lang w:val="en-US"/>
        </w:rPr>
      </w:pPr>
    </w:p>
    <w:p w:rsidR="00A14CDA" w:rsidRPr="00A14CDA" w:rsidRDefault="000C703F" w:rsidP="00A14CDA">
      <w:pPr>
        <w:spacing w:line="300" w:lineRule="exact"/>
        <w:ind w:left="0"/>
        <w:rPr>
          <w:sz w:val="22"/>
          <w:szCs w:val="22"/>
          <w:lang w:val="en-US"/>
        </w:rPr>
      </w:pPr>
      <w:r>
        <w:rPr>
          <w:sz w:val="22"/>
          <w:szCs w:val="22"/>
          <w:lang w:val="en-US"/>
        </w:rPr>
        <w:t>The efficien</w:t>
      </w:r>
      <w:r w:rsidR="00A14CDA" w:rsidRPr="00A14CDA">
        <w:rPr>
          <w:sz w:val="22"/>
          <w:szCs w:val="22"/>
          <w:lang w:val="en-US"/>
        </w:rPr>
        <w:t>cy of DYNAVIS® technology has already been demonstrated in several case studies in cooperation with major construction companies. Used in hydraulic excavators and other construction equipment, the fluid saved an average of 10-15% compared to previous fuel consumption. For use in the plastics area, DYNAVIS® has been tested in automated injection molding equipment of the brands BOY and Engel. It was found that the fluids formulated with DYNAVIS® technology reached the optimal temperature range faster and maintained it more precisely. This resulted in energy savings of 7 to 10 percent, corresponding to cost savings of about 400 Euro per year for the BOY 35E, and energy savings of 6.2 percent of the drive energy and about 1200 Euro per year for the Engel Victory 330/120 Tech.</w:t>
      </w:r>
    </w:p>
    <w:p w:rsidR="00A14CDA" w:rsidRPr="00A14CDA" w:rsidRDefault="00A14CDA" w:rsidP="00A14CDA">
      <w:pPr>
        <w:spacing w:line="300" w:lineRule="exact"/>
        <w:ind w:left="0"/>
        <w:rPr>
          <w:sz w:val="22"/>
          <w:szCs w:val="22"/>
          <w:lang w:val="en-US"/>
        </w:rPr>
      </w:pPr>
    </w:p>
    <w:p w:rsidR="00A14CDA" w:rsidRPr="00A14CDA" w:rsidRDefault="00A14CDA" w:rsidP="00A14CDA">
      <w:pPr>
        <w:spacing w:line="300" w:lineRule="exact"/>
        <w:ind w:left="0"/>
        <w:rPr>
          <w:sz w:val="22"/>
          <w:szCs w:val="22"/>
          <w:lang w:val="en-US"/>
        </w:rPr>
      </w:pPr>
      <w:r w:rsidRPr="00A14CDA">
        <w:rPr>
          <w:sz w:val="22"/>
          <w:szCs w:val="22"/>
          <w:lang w:val="en-US"/>
        </w:rPr>
        <w:t>Additional information and detailed case studies are available at www.dynavis.com.</w:t>
      </w:r>
    </w:p>
    <w:p w:rsidR="00A14CDA" w:rsidRDefault="00A14CDA" w:rsidP="00A14CDA">
      <w:pPr>
        <w:spacing w:line="300" w:lineRule="exact"/>
        <w:ind w:left="0"/>
        <w:rPr>
          <w:sz w:val="22"/>
          <w:szCs w:val="22"/>
          <w:lang w:val="en-US"/>
        </w:rPr>
      </w:pPr>
    </w:p>
    <w:p w:rsidR="00251E42" w:rsidRPr="00A14CDA" w:rsidRDefault="00251E42" w:rsidP="00A14CDA">
      <w:pPr>
        <w:spacing w:line="300" w:lineRule="exact"/>
        <w:ind w:left="0"/>
        <w:rPr>
          <w:sz w:val="22"/>
          <w:szCs w:val="22"/>
          <w:lang w:val="en-US"/>
        </w:rPr>
      </w:pPr>
    </w:p>
    <w:p w:rsidR="00A14CDA" w:rsidRPr="00A14CDA" w:rsidRDefault="00A14CDA" w:rsidP="00A14CDA">
      <w:pPr>
        <w:spacing w:line="300" w:lineRule="exact"/>
        <w:ind w:left="0"/>
        <w:rPr>
          <w:i/>
          <w:sz w:val="22"/>
          <w:szCs w:val="22"/>
          <w:lang w:val="en-US"/>
        </w:rPr>
      </w:pPr>
      <w:r w:rsidRPr="00A14CDA">
        <w:rPr>
          <w:i/>
          <w:sz w:val="22"/>
          <w:szCs w:val="22"/>
          <w:lang w:val="en-US"/>
        </w:rPr>
        <w:t xml:space="preserve">At the K 2016 fair in Dusseldorf from October 19th to 26th, </w:t>
      </w:r>
      <w:proofErr w:type="spellStart"/>
      <w:r w:rsidRPr="00A14CDA">
        <w:rPr>
          <w:i/>
          <w:sz w:val="22"/>
          <w:szCs w:val="22"/>
          <w:lang w:val="en-US"/>
        </w:rPr>
        <w:t>Evonik</w:t>
      </w:r>
      <w:proofErr w:type="spellEnd"/>
      <w:r w:rsidRPr="00A14CDA">
        <w:rPr>
          <w:i/>
          <w:sz w:val="22"/>
          <w:szCs w:val="22"/>
          <w:lang w:val="en-US"/>
        </w:rPr>
        <w:t xml:space="preserve"> will be presenting DYNAVIS® in Hall 6 / Stand B28.</w:t>
      </w:r>
    </w:p>
    <w:p w:rsidR="00A14CDA" w:rsidRPr="003C3375" w:rsidRDefault="00A14CDA" w:rsidP="00A14CDA">
      <w:pPr>
        <w:spacing w:line="300" w:lineRule="exact"/>
        <w:ind w:left="0"/>
        <w:rPr>
          <w:sz w:val="22"/>
          <w:szCs w:val="22"/>
          <w:lang w:val="en-US"/>
        </w:rPr>
      </w:pPr>
    </w:p>
    <w:p w:rsidR="004263FE" w:rsidRDefault="004263FE">
      <w:pPr>
        <w:spacing w:line="300" w:lineRule="exact"/>
        <w:ind w:left="0"/>
        <w:rPr>
          <w:sz w:val="22"/>
          <w:szCs w:val="22"/>
          <w:lang w:val="en-US"/>
        </w:rPr>
      </w:pPr>
    </w:p>
    <w:p w:rsidR="00A56B5B" w:rsidRDefault="00A56B5B" w:rsidP="00A56B5B">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A56B5B" w:rsidRDefault="00A56B5B" w:rsidP="00A56B5B">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A56B5B" w:rsidRDefault="00A56B5B" w:rsidP="00A56B5B">
      <w:pPr>
        <w:ind w:left="0"/>
        <w:rPr>
          <w:rFonts w:cs="Lucida Sans Unicode"/>
          <w:szCs w:val="18"/>
          <w:lang w:val="en-US"/>
        </w:rPr>
      </w:pPr>
    </w:p>
    <w:p w:rsidR="00A56B5B" w:rsidRPr="007C5403" w:rsidRDefault="00A56B5B" w:rsidP="00A56B5B">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About Resource Efficiency</w:t>
      </w:r>
    </w:p>
    <w:p w:rsidR="00A56B5B" w:rsidRPr="007C5403" w:rsidRDefault="00A56B5B" w:rsidP="00A56B5B">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The Resource Efficiency segment is led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rsidR="00A56B5B" w:rsidRDefault="00A56B5B" w:rsidP="00A56B5B">
      <w:pPr>
        <w:ind w:left="0"/>
        <w:rPr>
          <w:szCs w:val="18"/>
          <w:lang w:val="en-US"/>
        </w:rPr>
      </w:pPr>
    </w:p>
    <w:p w:rsidR="00A56B5B" w:rsidRPr="00424338" w:rsidRDefault="00A56B5B" w:rsidP="00A56B5B">
      <w:pPr>
        <w:ind w:left="0"/>
        <w:outlineLvl w:val="0"/>
        <w:rPr>
          <w:rFonts w:cs="Lucida Sans Unicode"/>
          <w:b/>
          <w:bCs/>
          <w:color w:val="000000"/>
          <w:szCs w:val="18"/>
          <w:lang w:val="en-US"/>
        </w:rPr>
      </w:pPr>
      <w:r w:rsidRPr="00424338">
        <w:rPr>
          <w:rFonts w:cs="Lucida Sans Unicode"/>
          <w:b/>
          <w:bCs/>
          <w:color w:val="000000"/>
          <w:szCs w:val="18"/>
          <w:lang w:val="en-US"/>
        </w:rPr>
        <w:t>Disclaimer</w:t>
      </w:r>
    </w:p>
    <w:p w:rsidR="00A56B5B" w:rsidRPr="00DD5859" w:rsidRDefault="00A56B5B" w:rsidP="00A56B5B">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sectPr w:rsidR="00A56B5B" w:rsidRPr="00DD585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484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4845">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484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4845">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0C703F"/>
    <w:rsid w:val="0019645F"/>
    <w:rsid w:val="001B6DF3"/>
    <w:rsid w:val="001D1654"/>
    <w:rsid w:val="00251E42"/>
    <w:rsid w:val="0027319D"/>
    <w:rsid w:val="002B3BD2"/>
    <w:rsid w:val="002C472F"/>
    <w:rsid w:val="002C64ED"/>
    <w:rsid w:val="002D055F"/>
    <w:rsid w:val="003C3375"/>
    <w:rsid w:val="004263FE"/>
    <w:rsid w:val="004D0416"/>
    <w:rsid w:val="004E27C8"/>
    <w:rsid w:val="004F11A1"/>
    <w:rsid w:val="004F4AA6"/>
    <w:rsid w:val="00541DA7"/>
    <w:rsid w:val="00554BE4"/>
    <w:rsid w:val="00572013"/>
    <w:rsid w:val="005A1FC2"/>
    <w:rsid w:val="005B0E24"/>
    <w:rsid w:val="005C5F5E"/>
    <w:rsid w:val="00607687"/>
    <w:rsid w:val="0068607C"/>
    <w:rsid w:val="00696302"/>
    <w:rsid w:val="007008A5"/>
    <w:rsid w:val="00777131"/>
    <w:rsid w:val="00794AB9"/>
    <w:rsid w:val="008174AA"/>
    <w:rsid w:val="00940E6D"/>
    <w:rsid w:val="009927B2"/>
    <w:rsid w:val="009B7CAC"/>
    <w:rsid w:val="00A14CDA"/>
    <w:rsid w:val="00A33EF8"/>
    <w:rsid w:val="00A56B5B"/>
    <w:rsid w:val="00A654E9"/>
    <w:rsid w:val="00B062B5"/>
    <w:rsid w:val="00B14022"/>
    <w:rsid w:val="00B81424"/>
    <w:rsid w:val="00C049CA"/>
    <w:rsid w:val="00C23631"/>
    <w:rsid w:val="00CC5D98"/>
    <w:rsid w:val="00D67FD2"/>
    <w:rsid w:val="00D8333A"/>
    <w:rsid w:val="00DD5A64"/>
    <w:rsid w:val="00DF4845"/>
    <w:rsid w:val="00E12886"/>
    <w:rsid w:val="00E261AB"/>
    <w:rsid w:val="00E3471C"/>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A1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voni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E78B1A66</Template>
  <TotalTime>0</TotalTime>
  <Pages>2</Pages>
  <Words>721</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11</cp:revision>
  <cp:lastPrinted>2016-10-07T07:25:00Z</cp:lastPrinted>
  <dcterms:created xsi:type="dcterms:W3CDTF">2016-10-05T06:48:00Z</dcterms:created>
  <dcterms:modified xsi:type="dcterms:W3CDTF">2016-10-07T07:26:00Z</dcterms:modified>
</cp:coreProperties>
</file>